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D3" w:rsidRDefault="00CB0FD3" w:rsidP="00CB0FD3">
      <w:r>
        <w:t xml:space="preserve">TABEL </w:t>
      </w:r>
    </w:p>
    <w:p w:rsidR="00CB0FD3" w:rsidRDefault="00CB0FD3" w:rsidP="00CB0FD3">
      <w:pPr>
        <w:pStyle w:val="jbd-abs-gb-tab9"/>
        <w:rPr>
          <w:rFonts w:ascii="Arial" w:hAnsi="Arial"/>
        </w:rPr>
      </w:pPr>
      <w:proofErr w:type="spellStart"/>
      <w:proofErr w:type="gramStart"/>
      <w:r w:rsidRPr="005C27A8">
        <w:rPr>
          <w:rFonts w:ascii="Arial" w:hAnsi="Arial"/>
          <w:b/>
          <w:lang w:val="en-US"/>
        </w:rPr>
        <w:t>Tabel</w:t>
      </w:r>
      <w:proofErr w:type="spellEnd"/>
      <w:r w:rsidRPr="005C27A8">
        <w:rPr>
          <w:rFonts w:ascii="Arial" w:hAnsi="Arial"/>
          <w:b/>
          <w:lang w:val="en-US"/>
        </w:rPr>
        <w:t xml:space="preserve"> 1.</w:t>
      </w:r>
      <w:proofErr w:type="gramEnd"/>
      <w:r w:rsidRPr="005C27A8"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</w:rPr>
        <w:t>Keragaman serangga berdasar fungsi ekosistem pada tanaman semangka</w:t>
      </w:r>
    </w:p>
    <w:p w:rsidR="00CB0FD3" w:rsidRPr="003000FC" w:rsidRDefault="00CB0FD3" w:rsidP="00CB0FD3">
      <w:pPr>
        <w:pStyle w:val="jbd-abs-gb-tab9"/>
        <w:rPr>
          <w:rFonts w:ascii="Arial" w:hAnsi="Arial"/>
          <w:color w:val="FF0000"/>
        </w:rPr>
      </w:pPr>
    </w:p>
    <w:tbl>
      <w:tblPr>
        <w:tblW w:w="4901" w:type="pct"/>
        <w:tblInd w:w="108" w:type="dxa"/>
        <w:tblLook w:val="04A0" w:firstRow="1" w:lastRow="0" w:firstColumn="1" w:lastColumn="0" w:noHBand="0" w:noVBand="1"/>
      </w:tblPr>
      <w:tblGrid>
        <w:gridCol w:w="986"/>
        <w:gridCol w:w="1717"/>
        <w:gridCol w:w="2359"/>
        <w:gridCol w:w="1073"/>
        <w:gridCol w:w="1503"/>
        <w:gridCol w:w="1017"/>
        <w:gridCol w:w="1556"/>
        <w:gridCol w:w="934"/>
        <w:gridCol w:w="1634"/>
        <w:gridCol w:w="1114"/>
      </w:tblGrid>
      <w:tr w:rsidR="00CB0FD3" w:rsidRPr="00BA60F6" w:rsidTr="00195543">
        <w:trPr>
          <w:trHeight w:val="315"/>
        </w:trPr>
        <w:tc>
          <w:tcPr>
            <w:tcW w:w="35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BA60F6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BA60F6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49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0FD3" w:rsidRPr="00BA60F6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0FD3" w:rsidRPr="00BA60F6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Sebelum berbunga</w:t>
            </w:r>
          </w:p>
          <w:p w:rsidR="00CB0FD3" w:rsidRPr="00BA60F6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0FD3" w:rsidRPr="00BA60F6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Masa berbunga</w:t>
            </w:r>
          </w:p>
          <w:p w:rsidR="00CB0FD3" w:rsidRPr="00BA60F6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0FD3" w:rsidRPr="00BA60F6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Berbuah</w:t>
            </w:r>
          </w:p>
          <w:p w:rsidR="00CB0FD3" w:rsidRPr="00BA60F6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BA60F6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</w:tr>
      <w:tr w:rsidR="00CB0FD3" w:rsidRPr="00BA60F6" w:rsidTr="00195543">
        <w:trPr>
          <w:trHeight w:val="315"/>
        </w:trPr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Ordo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Famili</w:t>
            </w:r>
          </w:p>
        </w:tc>
        <w:tc>
          <w:tcPr>
            <w:tcW w:w="8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Spesies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∑</w:t>
            </w:r>
          </w:p>
        </w:tc>
        <w:tc>
          <w:tcPr>
            <w:tcW w:w="54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M</w:t>
            </w: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±stdev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∑</w:t>
            </w:r>
          </w:p>
        </w:tc>
        <w:tc>
          <w:tcPr>
            <w:tcW w:w="56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M</w:t>
            </w: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±stdev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∑</w:t>
            </w: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M</w:t>
            </w: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±stdev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fungsi ekos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Orthoptera</w:t>
            </w: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Acrididae</w:t>
            </w:r>
          </w:p>
        </w:tc>
        <w:tc>
          <w:tcPr>
            <w:tcW w:w="84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Atractomorpha crenulata</w:t>
            </w:r>
          </w:p>
        </w:tc>
        <w:tc>
          <w:tcPr>
            <w:tcW w:w="3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54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2,3 ± 2,05</w:t>
            </w:r>
          </w:p>
        </w:tc>
        <w:tc>
          <w:tcPr>
            <w:tcW w:w="3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158</w:t>
            </w:r>
          </w:p>
        </w:tc>
        <w:tc>
          <w:tcPr>
            <w:tcW w:w="5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15,8 ±5,78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A95CCD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d-ID"/>
              </w:rPr>
              <w:t>139</w:t>
            </w: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13,9 ± 2,02</w:t>
            </w:r>
          </w:p>
        </w:tc>
        <w:tc>
          <w:tcPr>
            <w:tcW w:w="4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hama 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Locusta migratoria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2,6±1,77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18 ± 4,73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143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14,3 ±4,57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hama 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Tettigonidae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Conocephalus fasciatus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0,2±0,42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38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3,8 ± 2,69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56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5,6 ± 2,54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hama 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Acrididae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Psoloessa texana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0,5±0,7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2,8 ± 1,31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48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4,8 ± 1,31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hama 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Valanga nigricornis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0,2±0,42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1,6 ± 1,26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2,7 ± 1,33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hama 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Mantidae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Mantis religiosa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1,1±1,28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3,8 ± 1,54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1,7 ± 1,63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predator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FF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sz w:val="16"/>
                <w:szCs w:val="16"/>
                <w:lang w:eastAsia="id-ID"/>
              </w:rPr>
              <w:t>Coleoptera</w:t>
            </w: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ind w:hanging="108"/>
              <w:rPr>
                <w:rFonts w:ascii="Arial" w:eastAsia="Times New Roman" w:hAnsi="Arial" w:cs="Arial"/>
                <w:color w:val="0000FF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sz w:val="16"/>
                <w:szCs w:val="16"/>
                <w:lang w:eastAsia="id-ID"/>
              </w:rPr>
              <w:t>Chrysomelidae</w:t>
            </w:r>
          </w:p>
        </w:tc>
        <w:tc>
          <w:tcPr>
            <w:tcW w:w="84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Aulacophora similis</w:t>
            </w:r>
          </w:p>
        </w:tc>
        <w:tc>
          <w:tcPr>
            <w:tcW w:w="3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54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0,1±0,31</w:t>
            </w:r>
          </w:p>
        </w:tc>
        <w:tc>
          <w:tcPr>
            <w:tcW w:w="3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5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0,1 ± 0,31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2,3 ± 1,41</w:t>
            </w:r>
          </w:p>
        </w:tc>
        <w:tc>
          <w:tcPr>
            <w:tcW w:w="4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predator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Reduviidae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195543" w:rsidP="00BF536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id-ID"/>
              </w:rPr>
            </w:pPr>
            <w:hyperlink r:id="rId5" w:history="1">
              <w:r w:rsidR="00CB0FD3" w:rsidRPr="00BA60F6">
                <w:rPr>
                  <w:rFonts w:ascii="Arial" w:eastAsia="Times New Roman" w:hAnsi="Arial" w:cs="Arial"/>
                  <w:sz w:val="16"/>
                  <w:szCs w:val="16"/>
                  <w:lang w:eastAsia="id-ID"/>
                </w:rPr>
                <w:t>Aulacophora frontalis</w:t>
              </w:r>
            </w:hyperlink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0,3±0,48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2,5 ± 2,32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1,3 ± 2,66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hama 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Coccinellidae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Coccinella transversalis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0,2±0,42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1,1 ± 1,19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5,2 ± 1,33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predator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Hemiptera</w:t>
            </w: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Alydidae</w:t>
            </w:r>
          </w:p>
        </w:tc>
        <w:tc>
          <w:tcPr>
            <w:tcW w:w="84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 xml:space="preserve">Leptocorisa </w:t>
            </w: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sp.</w:t>
            </w:r>
          </w:p>
        </w:tc>
        <w:tc>
          <w:tcPr>
            <w:tcW w:w="38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54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0,1±0,31</w:t>
            </w:r>
          </w:p>
        </w:tc>
        <w:tc>
          <w:tcPr>
            <w:tcW w:w="3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56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 ± 1,05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 ± 2,65</w:t>
            </w:r>
          </w:p>
        </w:tc>
        <w:tc>
          <w:tcPr>
            <w:tcW w:w="4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hama 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ind w:right="-108" w:hanging="93"/>
              <w:rPr>
                <w:rFonts w:ascii="Arial" w:eastAsia="Times New Roman" w:hAnsi="Arial" w:cs="Arial"/>
                <w:color w:val="0000FF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FF"/>
                <w:sz w:val="16"/>
                <w:szCs w:val="16"/>
                <w:lang w:eastAsia="id-ID"/>
              </w:rPr>
              <w:t>Hymeoptera</w:t>
            </w: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Apidae</w:t>
            </w:r>
          </w:p>
        </w:tc>
        <w:tc>
          <w:tcPr>
            <w:tcW w:w="84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Xylocopa confusa</w:t>
            </w:r>
          </w:p>
        </w:tc>
        <w:tc>
          <w:tcPr>
            <w:tcW w:w="3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54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3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5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0,2 ± 0,42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68</w:t>
            </w: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6,8 ± 0,81</w:t>
            </w:r>
          </w:p>
        </w:tc>
        <w:tc>
          <w:tcPr>
            <w:tcW w:w="4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penyerbuk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Campsomeris plumipes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49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4,9 ± 4,72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A95CCD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d-ID"/>
              </w:rPr>
              <w:t>154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15,4 ± 1,87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penyerbuk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Apis cerana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1,1 ± 1,91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77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7,7 ± 3,97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penyerbuk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Diptera</w:t>
            </w: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195543" w:rsidP="00BF536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id-ID"/>
              </w:rPr>
            </w:pPr>
            <w:hyperlink r:id="rId6" w:history="1">
              <w:r w:rsidR="00CB0FD3" w:rsidRPr="00BA60F6">
                <w:rPr>
                  <w:rFonts w:ascii="Arial" w:eastAsia="Times New Roman" w:hAnsi="Arial" w:cs="Arial"/>
                  <w:sz w:val="16"/>
                  <w:szCs w:val="16"/>
                  <w:lang w:eastAsia="id-ID"/>
                </w:rPr>
                <w:t>Syrphidae</w:t>
              </w:r>
            </w:hyperlink>
          </w:p>
        </w:tc>
        <w:tc>
          <w:tcPr>
            <w:tcW w:w="84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Ischiodon scutellaris</w:t>
            </w:r>
          </w:p>
        </w:tc>
        <w:tc>
          <w:tcPr>
            <w:tcW w:w="3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54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3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5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A95CCD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d-ID"/>
              </w:rPr>
              <w:t>137</w:t>
            </w: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13,7 ± 3,62</w:t>
            </w:r>
          </w:p>
        </w:tc>
        <w:tc>
          <w:tcPr>
            <w:tcW w:w="4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predator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Sarcophagidae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 xml:space="preserve">Sarcophaga </w:t>
            </w: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sp.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1,1±1,28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3,1 ± 1,19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51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5,1 ± 3,09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parasitoid</w:t>
            </w:r>
          </w:p>
        </w:tc>
      </w:tr>
      <w:tr w:rsidR="00CB0FD3" w:rsidRPr="00BA60F6" w:rsidTr="00195543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Dolichopodidae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Chrysosoma leucopogon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0,2±0,42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1,8 ± 1,75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2,3 ± 2,07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penyerbuk</w:t>
            </w:r>
          </w:p>
        </w:tc>
      </w:tr>
      <w:tr w:rsidR="00CB0FD3" w:rsidRPr="00BA60F6" w:rsidTr="00195543">
        <w:trPr>
          <w:trHeight w:val="315"/>
        </w:trPr>
        <w:tc>
          <w:tcPr>
            <w:tcW w:w="3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Muscidae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Musca domestica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43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4,3±2,35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10,1 ± 3,75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65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6,5 ± 1,05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penyerbuk</w:t>
            </w:r>
          </w:p>
        </w:tc>
      </w:tr>
      <w:tr w:rsidR="00CB0FD3" w:rsidRPr="00BA60F6" w:rsidTr="00195543">
        <w:trPr>
          <w:trHeight w:val="315"/>
        </w:trPr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 xml:space="preserve">Total </w:t>
            </w: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4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BA60F6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BA60F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217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  <w:p w:rsidR="00CB0FD3" w:rsidRPr="00E95217" w:rsidRDefault="00CB0FD3" w:rsidP="00BF536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217"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217">
              <w:rPr>
                <w:rFonts w:ascii="Arial" w:hAnsi="Arial" w:cs="Arial"/>
                <w:color w:val="000000"/>
                <w:sz w:val="16"/>
                <w:szCs w:val="16"/>
              </w:rPr>
              <w:t>1103</w:t>
            </w:r>
          </w:p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4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0FD3" w:rsidRPr="00E95217" w:rsidRDefault="00CB0FD3" w:rsidP="00BF5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E95217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1753</w:t>
            </w:r>
          </w:p>
        </w:tc>
      </w:tr>
    </w:tbl>
    <w:p w:rsidR="00CB0FD3" w:rsidRDefault="00CB0FD3" w:rsidP="00CB0FD3"/>
    <w:p w:rsidR="00195543" w:rsidRDefault="00195543">
      <w:pPr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br w:type="page"/>
      </w:r>
    </w:p>
    <w:p w:rsidR="00CB0FD3" w:rsidRPr="003000FC" w:rsidRDefault="00CB0FD3" w:rsidP="00CB0FD3">
      <w:pPr>
        <w:spacing w:after="0" w:line="240" w:lineRule="auto"/>
        <w:jc w:val="both"/>
        <w:rPr>
          <w:rFonts w:ascii="Arial" w:hAnsi="Arial" w:cs="Arial"/>
          <w:bCs/>
          <w:sz w:val="20"/>
          <w:szCs w:val="18"/>
        </w:rPr>
      </w:pPr>
      <w:r w:rsidRPr="003000FC">
        <w:rPr>
          <w:rFonts w:ascii="Arial" w:hAnsi="Arial" w:cs="Arial"/>
          <w:bCs/>
          <w:sz w:val="20"/>
          <w:szCs w:val="18"/>
        </w:rPr>
        <w:lastRenderedPageBreak/>
        <w:t xml:space="preserve">Tabel 2. Parameter keragaman serangga berdasar fungsi ekosistem </w:t>
      </w:r>
    </w:p>
    <w:p w:rsidR="00CB0FD3" w:rsidRDefault="00CB0FD3" w:rsidP="00CB0FD3"/>
    <w:tbl>
      <w:tblPr>
        <w:tblW w:w="4570" w:type="pct"/>
        <w:tblInd w:w="421" w:type="dxa"/>
        <w:tblLook w:val="04A0" w:firstRow="1" w:lastRow="0" w:firstColumn="1" w:lastColumn="0" w:noHBand="0" w:noVBand="1"/>
      </w:tblPr>
      <w:tblGrid>
        <w:gridCol w:w="4595"/>
        <w:gridCol w:w="2929"/>
        <w:gridCol w:w="2928"/>
        <w:gridCol w:w="2503"/>
      </w:tblGrid>
      <w:tr w:rsidR="00CB0FD3" w:rsidRPr="004D2323" w:rsidTr="00BF5361">
        <w:trPr>
          <w:trHeight w:val="315"/>
        </w:trPr>
        <w:tc>
          <w:tcPr>
            <w:tcW w:w="17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d-ID"/>
              </w:rPr>
              <w:t>parameter keanekaragaman</w:t>
            </w:r>
          </w:p>
        </w:tc>
        <w:tc>
          <w:tcPr>
            <w:tcW w:w="11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d-ID"/>
              </w:rPr>
              <w:t>hama</w:t>
            </w:r>
          </w:p>
        </w:tc>
        <w:tc>
          <w:tcPr>
            <w:tcW w:w="11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d-ID"/>
              </w:rPr>
              <w:t>predator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d-ID"/>
              </w:rPr>
              <w:t>penyerbuk</w:t>
            </w:r>
          </w:p>
        </w:tc>
      </w:tr>
      <w:tr w:rsidR="00CB0FD3" w:rsidRPr="004D2323" w:rsidTr="00BF5361">
        <w:trPr>
          <w:trHeight w:val="300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Taxa_S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5</w:t>
            </w:r>
          </w:p>
        </w:tc>
      </w:tr>
      <w:tr w:rsidR="00CB0FD3" w:rsidRPr="004D2323" w:rsidTr="00BF5361">
        <w:trPr>
          <w:trHeight w:val="300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Individuals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963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293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613</w:t>
            </w:r>
          </w:p>
        </w:tc>
      </w:tr>
      <w:tr w:rsidR="00CB0FD3" w:rsidRPr="004D2323" w:rsidTr="00BF5361">
        <w:trPr>
          <w:trHeight w:val="300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Dominance_D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0,2638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0,3259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0,2645</w:t>
            </w:r>
          </w:p>
        </w:tc>
      </w:tr>
      <w:tr w:rsidR="00CB0FD3" w:rsidRPr="004D2323" w:rsidTr="00BF5361">
        <w:trPr>
          <w:trHeight w:val="300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Shannon_H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1,56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1,235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1,446</w:t>
            </w:r>
          </w:p>
        </w:tc>
      </w:tr>
      <w:tr w:rsidR="00CB0FD3" w:rsidRPr="004D2323" w:rsidTr="00BF5361">
        <w:trPr>
          <w:trHeight w:val="300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Simpson_1-D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0,7362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0,6741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0,7355</w:t>
            </w:r>
          </w:p>
        </w:tc>
      </w:tr>
      <w:tr w:rsidR="00CB0FD3" w:rsidRPr="004D2323" w:rsidTr="00BF5361">
        <w:trPr>
          <w:trHeight w:val="300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Evenness_e^H/S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0,6799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0,8598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D3" w:rsidRPr="004D2323" w:rsidRDefault="00CB0FD3" w:rsidP="00BF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4D2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0,8489</w:t>
            </w:r>
          </w:p>
        </w:tc>
      </w:tr>
    </w:tbl>
    <w:p w:rsidR="00CB0FD3" w:rsidRDefault="00CB0FD3" w:rsidP="00CB0FD3"/>
    <w:p w:rsidR="00471B5B" w:rsidRDefault="00471B5B" w:rsidP="00CB0FD3"/>
    <w:p w:rsidR="00471B5B" w:rsidRDefault="00471B5B" w:rsidP="00CB0FD3"/>
    <w:p w:rsidR="00195543" w:rsidRDefault="00195543" w:rsidP="00CB0FD3"/>
    <w:p w:rsidR="00471B5B" w:rsidRDefault="00471B5B" w:rsidP="00CB0FD3">
      <w:r>
        <w:rPr>
          <w:noProof/>
          <w:lang w:eastAsia="id-ID"/>
        </w:rPr>
        <w:lastRenderedPageBreak/>
        <w:drawing>
          <wp:inline distT="0" distB="0" distL="0" distR="0" wp14:anchorId="027804E2" wp14:editId="516006A0">
            <wp:extent cx="6496050" cy="31623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1B5B" w:rsidRDefault="00471B5B" w:rsidP="00CB0FD3">
      <w:r>
        <w:t xml:space="preserve">Gambar 1 a. </w:t>
      </w:r>
    </w:p>
    <w:tbl>
      <w:tblPr>
        <w:tblW w:w="5240" w:type="dxa"/>
        <w:tblInd w:w="93" w:type="dxa"/>
        <w:tblLook w:val="04A0" w:firstRow="1" w:lastRow="0" w:firstColumn="1" w:lastColumn="0" w:noHBand="0" w:noVBand="1"/>
      </w:tblPr>
      <w:tblGrid>
        <w:gridCol w:w="960"/>
        <w:gridCol w:w="1840"/>
        <w:gridCol w:w="1240"/>
        <w:gridCol w:w="1200"/>
      </w:tblGrid>
      <w:tr w:rsidR="00471B5B" w:rsidRPr="00471B5B" w:rsidTr="00471B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s.berbunga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berbunga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berbuah</w:t>
            </w:r>
          </w:p>
        </w:tc>
      </w:tr>
      <w:tr w:rsidR="00471B5B" w:rsidRPr="00471B5B" w:rsidTr="00471B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B5B" w:rsidRPr="00471B5B" w:rsidRDefault="00471B5B" w:rsidP="00471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471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hama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  <w:bookmarkStart w:id="0" w:name="_GoBack"/>
            <w:bookmarkEnd w:id="0"/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436</w:t>
            </w:r>
          </w:p>
        </w:tc>
      </w:tr>
      <w:tr w:rsidR="00471B5B" w:rsidRPr="00471B5B" w:rsidTr="00471B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B5B" w:rsidRPr="00471B5B" w:rsidRDefault="00471B5B" w:rsidP="00471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471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predator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229</w:t>
            </w:r>
          </w:p>
        </w:tc>
      </w:tr>
      <w:tr w:rsidR="00471B5B" w:rsidRPr="00471B5B" w:rsidTr="00471B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B5B" w:rsidRPr="00471B5B" w:rsidRDefault="00471B5B" w:rsidP="00471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</w:pPr>
            <w:r w:rsidRPr="00471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d-ID"/>
              </w:rPr>
              <w:t>penyerbuk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387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181</w:t>
            </w:r>
          </w:p>
        </w:tc>
      </w:tr>
    </w:tbl>
    <w:p w:rsidR="00471B5B" w:rsidRDefault="00471B5B" w:rsidP="00CB0FD3"/>
    <w:p w:rsidR="00471B5B" w:rsidRDefault="00471B5B" w:rsidP="00CB0FD3">
      <w:r>
        <w:rPr>
          <w:noProof/>
          <w:lang w:eastAsia="id-ID"/>
        </w:rPr>
        <w:lastRenderedPageBreak/>
        <w:drawing>
          <wp:inline distT="0" distB="0" distL="0" distR="0" wp14:anchorId="6BEB0EA0" wp14:editId="339D138D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1B5B" w:rsidRDefault="00471B5B" w:rsidP="00CB0FD3">
      <w:r>
        <w:t xml:space="preserve">Gambar 1 b. </w:t>
      </w:r>
    </w:p>
    <w:p w:rsidR="00471B5B" w:rsidRDefault="00471B5B" w:rsidP="00CB0FD3">
      <w:r>
        <w:t>Data</w:t>
      </w:r>
    </w:p>
    <w:tbl>
      <w:tblPr>
        <w:tblW w:w="4960" w:type="dxa"/>
        <w:tblInd w:w="93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1120"/>
      </w:tblGrid>
      <w:tr w:rsidR="00471B5B" w:rsidRPr="00471B5B" w:rsidTr="00471B5B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HAMA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PRED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PENYER</w:t>
            </w:r>
          </w:p>
        </w:tc>
      </w:tr>
      <w:tr w:rsidR="00471B5B" w:rsidRPr="00471B5B" w:rsidTr="00471B5B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IND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293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613</w:t>
            </w:r>
          </w:p>
        </w:tc>
      </w:tr>
      <w:tr w:rsidR="00471B5B" w:rsidRPr="00471B5B" w:rsidTr="00471B5B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B5B" w:rsidRPr="00471B5B" w:rsidRDefault="00471B5B" w:rsidP="00471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71B5B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</w:tr>
    </w:tbl>
    <w:p w:rsidR="00471B5B" w:rsidRPr="00CB0FD3" w:rsidRDefault="00471B5B" w:rsidP="00CB0FD3"/>
    <w:sectPr w:rsidR="00471B5B" w:rsidRPr="00CB0FD3" w:rsidSect="001955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D3"/>
    <w:rsid w:val="00195543"/>
    <w:rsid w:val="00400175"/>
    <w:rsid w:val="00471B5B"/>
    <w:rsid w:val="0054701A"/>
    <w:rsid w:val="006953A7"/>
    <w:rsid w:val="00964F33"/>
    <w:rsid w:val="00CB0FD3"/>
    <w:rsid w:val="00E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bd-abs-gb-tab9">
    <w:name w:val="jbd-abs-gb-tab9"/>
    <w:basedOn w:val="Normal"/>
    <w:qFormat/>
    <w:rsid w:val="00CB0FD3"/>
    <w:pPr>
      <w:spacing w:after="0" w:line="240" w:lineRule="auto"/>
      <w:jc w:val="both"/>
    </w:pPr>
    <w:rPr>
      <w:rFonts w:ascii="Times New Roman" w:eastAsia="Batang" w:hAnsi="Times New Roman" w:cs="Arial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bd-abs-gb-tab9">
    <w:name w:val="jbd-abs-gb-tab9"/>
    <w:basedOn w:val="Normal"/>
    <w:qFormat/>
    <w:rsid w:val="00CB0FD3"/>
    <w:pPr>
      <w:spacing w:after="0" w:line="240" w:lineRule="auto"/>
      <w:jc w:val="both"/>
    </w:pPr>
    <w:rPr>
      <w:rFonts w:ascii="Times New Roman" w:eastAsia="Batang" w:hAnsi="Times New Roman" w:cs="Arial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ptera.info/forum/viewforum.php?forum_id=7" TargetMode="External"/><Relationship Id="rId5" Type="http://schemas.openxmlformats.org/officeDocument/2006/relationships/hyperlink" Target="https://www.google.co.id/url?sa=i&amp;rct=j&amp;q=&amp;esrc=s&amp;source=images&amp;cd=&amp;cad=rja&amp;uact=8&amp;ved=&amp;url=http%3A%2F%2Fwww.natureloveyou.sg%2FMinibeast-Beetle%2FAulacophora%2520frontalis%2FMain.html&amp;bvm=bv.133387755,d.ZGg&amp;psig=AFQjCNGcwJMQyNK51U1KPrDAJmo8Fj1CwA&amp;ust=14745099858345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BIOSFERA\SEMANGKA%20INSECT\MANUSCRIPT%20BIOSFERA%20MELON\Boo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BIOSFERA\SEMANGKA%20INSECT\MANUSCRIPT%20BIOSFERA%20MELON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Sheet1!$M$12</c:f>
              <c:strCache>
                <c:ptCount val="1"/>
                <c:pt idx="0">
                  <c:v>hama</c:v>
                </c:pt>
              </c:strCache>
            </c:strRef>
          </c:tx>
          <c:invertIfNegative val="0"/>
          <c:cat>
            <c:strRef>
              <c:f>Sheet1!$N$11:$P$11</c:f>
              <c:strCache>
                <c:ptCount val="3"/>
                <c:pt idx="0">
                  <c:v>s.berbunga</c:v>
                </c:pt>
                <c:pt idx="1">
                  <c:v>berbunga</c:v>
                </c:pt>
                <c:pt idx="2">
                  <c:v>berbuah</c:v>
                </c:pt>
              </c:strCache>
            </c:strRef>
          </c:cat>
          <c:val>
            <c:numRef>
              <c:f>Sheet1!$N$12:$P$12</c:f>
              <c:numCache>
                <c:formatCode>General</c:formatCode>
                <c:ptCount val="3"/>
                <c:pt idx="0">
                  <c:v>62</c:v>
                </c:pt>
                <c:pt idx="1">
                  <c:v>465</c:v>
                </c:pt>
                <c:pt idx="2">
                  <c:v>436</c:v>
                </c:pt>
              </c:numCache>
            </c:numRef>
          </c:val>
        </c:ser>
        <c:ser>
          <c:idx val="1"/>
          <c:order val="1"/>
          <c:tx>
            <c:strRef>
              <c:f>Sheet1!$M$13</c:f>
              <c:strCache>
                <c:ptCount val="1"/>
                <c:pt idx="0">
                  <c:v>predator</c:v>
                </c:pt>
              </c:strCache>
            </c:strRef>
          </c:tx>
          <c:invertIfNegative val="0"/>
          <c:cat>
            <c:strRef>
              <c:f>Sheet1!$N$11:$P$11</c:f>
              <c:strCache>
                <c:ptCount val="3"/>
                <c:pt idx="0">
                  <c:v>s.berbunga</c:v>
                </c:pt>
                <c:pt idx="1">
                  <c:v>berbunga</c:v>
                </c:pt>
                <c:pt idx="2">
                  <c:v>berbuah</c:v>
                </c:pt>
              </c:strCache>
            </c:strRef>
          </c:cat>
          <c:val>
            <c:numRef>
              <c:f>Sheet1!$N$13:$P$13</c:f>
              <c:numCache>
                <c:formatCode>General</c:formatCode>
                <c:ptCount val="3"/>
                <c:pt idx="0">
                  <c:v>14</c:v>
                </c:pt>
                <c:pt idx="1">
                  <c:v>50</c:v>
                </c:pt>
                <c:pt idx="2">
                  <c:v>229</c:v>
                </c:pt>
              </c:numCache>
            </c:numRef>
          </c:val>
        </c:ser>
        <c:ser>
          <c:idx val="2"/>
          <c:order val="2"/>
          <c:tx>
            <c:strRef>
              <c:f>Sheet1!$M$14</c:f>
              <c:strCache>
                <c:ptCount val="1"/>
                <c:pt idx="0">
                  <c:v>penyerbuk</c:v>
                </c:pt>
              </c:strCache>
            </c:strRef>
          </c:tx>
          <c:invertIfNegative val="0"/>
          <c:cat>
            <c:strRef>
              <c:f>Sheet1!$N$11:$P$11</c:f>
              <c:strCache>
                <c:ptCount val="3"/>
                <c:pt idx="0">
                  <c:v>s.berbunga</c:v>
                </c:pt>
                <c:pt idx="1">
                  <c:v>berbunga</c:v>
                </c:pt>
                <c:pt idx="2">
                  <c:v>berbuah</c:v>
                </c:pt>
              </c:strCache>
            </c:strRef>
          </c:cat>
          <c:val>
            <c:numRef>
              <c:f>Sheet1!$N$14:$P$14</c:f>
              <c:numCache>
                <c:formatCode>General</c:formatCode>
                <c:ptCount val="3"/>
                <c:pt idx="0">
                  <c:v>45</c:v>
                </c:pt>
                <c:pt idx="1">
                  <c:v>387</c:v>
                </c:pt>
                <c:pt idx="2">
                  <c:v>181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361695872"/>
        <c:axId val="361702144"/>
      </c:barChart>
      <c:catAx>
        <c:axId val="361695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Fase tanaman</a:t>
                </a:r>
              </a:p>
            </c:rich>
          </c:tx>
          <c:overlay val="0"/>
        </c:title>
        <c:majorTickMark val="none"/>
        <c:minorTickMark val="none"/>
        <c:tickLblPos val="nextTo"/>
        <c:crossAx val="361702144"/>
        <c:crosses val="autoZero"/>
        <c:auto val="1"/>
        <c:lblAlgn val="ctr"/>
        <c:lblOffset val="100"/>
        <c:noMultiLvlLbl val="0"/>
      </c:catAx>
      <c:valAx>
        <c:axId val="36170214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jumlah individu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1695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Sheet2!$G$27</c:f>
              <c:strCache>
                <c:ptCount val="1"/>
                <c:pt idx="0">
                  <c:v>IND</c:v>
                </c:pt>
              </c:strCache>
            </c:strRef>
          </c:tx>
          <c:invertIfNegative val="0"/>
          <c:cat>
            <c:strRef>
              <c:f>Sheet2!$H$26:$J$26</c:f>
              <c:strCache>
                <c:ptCount val="3"/>
                <c:pt idx="0">
                  <c:v>HAMA</c:v>
                </c:pt>
                <c:pt idx="1">
                  <c:v>PRED</c:v>
                </c:pt>
                <c:pt idx="2">
                  <c:v>PENYER</c:v>
                </c:pt>
              </c:strCache>
            </c:strRef>
          </c:cat>
          <c:val>
            <c:numRef>
              <c:f>Sheet2!$H$27:$J$27</c:f>
              <c:numCache>
                <c:formatCode>General</c:formatCode>
                <c:ptCount val="3"/>
                <c:pt idx="0">
                  <c:v>963</c:v>
                </c:pt>
                <c:pt idx="1">
                  <c:v>293</c:v>
                </c:pt>
                <c:pt idx="2">
                  <c:v>613</c:v>
                </c:pt>
              </c:numCache>
            </c:numRef>
          </c:val>
        </c:ser>
        <c:ser>
          <c:idx val="1"/>
          <c:order val="1"/>
          <c:tx>
            <c:strRef>
              <c:f>Sheet2!$G$28</c:f>
              <c:strCache>
                <c:ptCount val="1"/>
                <c:pt idx="0">
                  <c:v>SP</c:v>
                </c:pt>
              </c:strCache>
            </c:strRef>
          </c:tx>
          <c:invertIfNegative val="0"/>
          <c:cat>
            <c:strRef>
              <c:f>Sheet2!$H$26:$J$26</c:f>
              <c:strCache>
                <c:ptCount val="3"/>
                <c:pt idx="0">
                  <c:v>HAMA</c:v>
                </c:pt>
                <c:pt idx="1">
                  <c:v>PRED</c:v>
                </c:pt>
                <c:pt idx="2">
                  <c:v>PENYER</c:v>
                </c:pt>
              </c:strCache>
            </c:strRef>
          </c:cat>
          <c:val>
            <c:numRef>
              <c:f>Sheet2!$H$28:$J$28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61892096"/>
        <c:axId val="361918464"/>
      </c:barChart>
      <c:catAx>
        <c:axId val="361892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361918464"/>
        <c:crosses val="autoZero"/>
        <c:auto val="1"/>
        <c:lblAlgn val="ctr"/>
        <c:lblOffset val="100"/>
        <c:noMultiLvlLbl val="0"/>
      </c:catAx>
      <c:valAx>
        <c:axId val="361918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3618920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User_Lenovo_G40</cp:lastModifiedBy>
  <cp:revision>2</cp:revision>
  <dcterms:created xsi:type="dcterms:W3CDTF">2017-10-14T12:09:00Z</dcterms:created>
  <dcterms:modified xsi:type="dcterms:W3CDTF">2017-10-17T12:44:00Z</dcterms:modified>
</cp:coreProperties>
</file>